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CCE" w:rsidRPr="00A936FD" w:rsidRDefault="00473CCE" w:rsidP="00A936FD">
      <w:pPr>
        <w:ind w:firstLine="708"/>
        <w:contextualSpacing/>
        <w:jc w:val="center"/>
        <w:rPr>
          <w:shd w:val="clear" w:color="auto" w:fill="FFFFFF"/>
        </w:rPr>
      </w:pPr>
      <w:r w:rsidRPr="00A936FD">
        <w:rPr>
          <w:shd w:val="clear" w:color="auto" w:fill="FFFFFF"/>
        </w:rPr>
        <w:t xml:space="preserve">Меры </w:t>
      </w:r>
      <w:r w:rsidR="00D819EC">
        <w:rPr>
          <w:shd w:val="clear" w:color="auto" w:fill="FFFFFF"/>
        </w:rPr>
        <w:t xml:space="preserve">материальной </w:t>
      </w:r>
      <w:bookmarkStart w:id="0" w:name="_GoBack"/>
      <w:bookmarkEnd w:id="0"/>
      <w:r w:rsidRPr="00A936FD">
        <w:rPr>
          <w:shd w:val="clear" w:color="auto" w:fill="FFFFFF"/>
        </w:rPr>
        <w:t>поддержки учителей,</w:t>
      </w:r>
    </w:p>
    <w:p w:rsidR="00473CCE" w:rsidRPr="00A936FD" w:rsidRDefault="00473CCE" w:rsidP="00A936FD">
      <w:pPr>
        <w:ind w:firstLine="708"/>
        <w:contextualSpacing/>
        <w:jc w:val="center"/>
        <w:rPr>
          <w:shd w:val="clear" w:color="auto" w:fill="FFFFFF"/>
        </w:rPr>
      </w:pPr>
      <w:r w:rsidRPr="00A936FD">
        <w:rPr>
          <w:shd w:val="clear" w:color="auto" w:fill="FFFFFF"/>
        </w:rPr>
        <w:t>реализуемые на территории Астраханской области</w:t>
      </w:r>
    </w:p>
    <w:p w:rsidR="00473CCE" w:rsidRPr="00A936FD" w:rsidRDefault="00473CCE" w:rsidP="00A936FD">
      <w:pPr>
        <w:ind w:firstLine="708"/>
        <w:contextualSpacing/>
        <w:jc w:val="both"/>
        <w:rPr>
          <w:shd w:val="clear" w:color="auto" w:fill="FFFFFF"/>
        </w:rPr>
      </w:pPr>
    </w:p>
    <w:p w:rsidR="00473CCE" w:rsidRPr="00A936FD" w:rsidRDefault="00473CCE" w:rsidP="00A936FD">
      <w:pPr>
        <w:ind w:firstLine="708"/>
        <w:contextualSpacing/>
        <w:jc w:val="both"/>
        <w:rPr>
          <w:shd w:val="clear" w:color="auto" w:fill="FFFFFF"/>
        </w:rPr>
      </w:pPr>
      <w:r w:rsidRPr="00A936FD">
        <w:rPr>
          <w:shd w:val="clear" w:color="auto" w:fill="FFFFFF"/>
        </w:rPr>
        <w:t>Е</w:t>
      </w:r>
      <w:r w:rsidR="008E321E" w:rsidRPr="00A936FD">
        <w:rPr>
          <w:shd w:val="clear" w:color="auto" w:fill="FFFFFF"/>
        </w:rPr>
        <w:t>жегодно ко Дню учителя по результатам конкурса, проводимого среди учителей образовательных организаций, реализующих образовательные программы начального общего, основного общего и среднего общего образования</w:t>
      </w:r>
      <w:r w:rsidRPr="00A936FD">
        <w:rPr>
          <w:shd w:val="clear" w:color="auto" w:fill="FFFFFF"/>
        </w:rPr>
        <w:t>, осуществляется выплата премий лучшим учителям за достижения в педагогической деятельности в размере 200 тыс. рублей</w:t>
      </w:r>
      <w:r w:rsidR="008E321E" w:rsidRPr="00A936FD">
        <w:rPr>
          <w:shd w:val="clear" w:color="auto" w:fill="FFFFFF"/>
        </w:rPr>
        <w:t>. В конкурсе могут участвовать учителя, педагогический стаж которых не менее трех лет.</w:t>
      </w:r>
    </w:p>
    <w:p w:rsidR="008E321E" w:rsidRPr="00A936FD" w:rsidRDefault="008E321E" w:rsidP="00A936FD">
      <w:pPr>
        <w:ind w:firstLine="708"/>
        <w:contextualSpacing/>
        <w:jc w:val="both"/>
        <w:rPr>
          <w:shd w:val="clear" w:color="auto" w:fill="FFFFFF"/>
        </w:rPr>
      </w:pPr>
      <w:proofErr w:type="gramStart"/>
      <w:r w:rsidRPr="00A936FD">
        <w:rPr>
          <w:shd w:val="clear" w:color="auto" w:fill="FFFFFF"/>
        </w:rPr>
        <w:t>П</w:t>
      </w:r>
      <w:proofErr w:type="gramEnd"/>
      <w:r w:rsidRPr="00A936FD">
        <w:rPr>
          <w:shd w:val="clear" w:color="auto" w:fill="FFFFFF"/>
        </w:rPr>
        <w:t xml:space="preserve">одробная информация </w:t>
      </w:r>
      <w:r w:rsidR="00473CCE" w:rsidRPr="00A936FD">
        <w:rPr>
          <w:shd w:val="clear" w:color="auto" w:fill="FFFFFF"/>
        </w:rPr>
        <w:t xml:space="preserve">размещена на сайте министерства образования и науки Астраханской области </w:t>
      </w:r>
      <w:hyperlink r:id="rId5" w:history="1">
        <w:r w:rsidR="00473CCE" w:rsidRPr="00A936FD">
          <w:rPr>
            <w:rStyle w:val="a4"/>
            <w:color w:val="auto"/>
            <w:shd w:val="clear" w:color="auto" w:fill="FFFFFF"/>
          </w:rPr>
          <w:t>https://minobr.astrobl.ru/deyatelnost/ocenka-kompetencii-vospitatelei-doskolnyx-obrazovatelnyx-organizacii</w:t>
        </w:r>
      </w:hyperlink>
      <w:r w:rsidR="00473CCE" w:rsidRPr="00A936FD">
        <w:rPr>
          <w:shd w:val="clear" w:color="auto" w:fill="FFFFFF"/>
        </w:rPr>
        <w:t>.</w:t>
      </w:r>
    </w:p>
    <w:p w:rsidR="00473CCE" w:rsidRPr="00A936FD" w:rsidRDefault="00473CCE" w:rsidP="00A936FD">
      <w:pPr>
        <w:ind w:firstLine="708"/>
        <w:contextualSpacing/>
        <w:jc w:val="both"/>
      </w:pPr>
      <w:r w:rsidRPr="00A936FD">
        <w:rPr>
          <w:shd w:val="clear" w:color="auto" w:fill="FFFFFF"/>
        </w:rPr>
        <w:t xml:space="preserve">В рамках проекта «Земский учитель» осуществляется выплата в размере 1 млн. рублей учителям, прибывшем на работу в сельские населенные пункты. Участниками проекта могут стать учителя, имеющие высшее или среднее профессиональное образование, отвечающие квалификационным требованиям и профессиональным стандартам. Возраст - до 55 лет, нагрузка - не менее 18 часов в неделю. Подробная информация размещена на сайте министерства образования и науки Астраханской области </w:t>
      </w:r>
      <w:hyperlink r:id="rId6" w:history="1">
        <w:r w:rsidRPr="00A936FD">
          <w:rPr>
            <w:rStyle w:val="a4"/>
            <w:color w:val="auto"/>
          </w:rPr>
          <w:t>https://minobr.astrobl.ru/deyatelnost/zemskii-ucitel</w:t>
        </w:r>
      </w:hyperlink>
      <w:r w:rsidRPr="00A936FD">
        <w:t>.</w:t>
      </w:r>
    </w:p>
    <w:p w:rsidR="00A936FD" w:rsidRDefault="00473CCE" w:rsidP="00A936FD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28"/>
          <w:szCs w:val="28"/>
        </w:rPr>
      </w:pPr>
      <w:r w:rsidRPr="00A936FD">
        <w:rPr>
          <w:sz w:val="28"/>
          <w:szCs w:val="28"/>
        </w:rPr>
        <w:t xml:space="preserve">Введена ежемесячная доплата за классное руководство в размере 5000 рублей. </w:t>
      </w:r>
    </w:p>
    <w:p w:rsidR="00737451" w:rsidRPr="00A936FD" w:rsidRDefault="00366CBF" w:rsidP="00A936FD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rFonts w:eastAsiaTheme="minorHAnsi"/>
          <w:sz w:val="28"/>
          <w:szCs w:val="28"/>
          <w:shd w:val="clear" w:color="auto" w:fill="FFFFFF"/>
          <w:lang w:eastAsia="en-US"/>
        </w:rPr>
      </w:pPr>
      <w:r w:rsidRPr="00A936FD">
        <w:rPr>
          <w:rFonts w:eastAsiaTheme="minorHAnsi"/>
          <w:sz w:val="28"/>
          <w:szCs w:val="28"/>
          <w:shd w:val="clear" w:color="auto" w:fill="FFFFFF"/>
          <w:lang w:eastAsia="en-US"/>
        </w:rPr>
        <w:t>Молодым</w:t>
      </w:r>
      <w:r w:rsidR="00737451" w:rsidRPr="00A936FD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специалистам при поступлении на работу в сельские поселения и заключении трудового договора с образовательной организацией на срок не менее трех лет</w:t>
      </w:r>
      <w:r w:rsidRPr="00A936FD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осуществляется</w:t>
      </w:r>
      <w:r w:rsidR="00737451" w:rsidRPr="00A936FD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r w:rsidRPr="00A936FD">
        <w:rPr>
          <w:rFonts w:eastAsiaTheme="minorHAnsi"/>
          <w:sz w:val="28"/>
          <w:szCs w:val="28"/>
          <w:shd w:val="clear" w:color="auto" w:fill="FFFFFF"/>
          <w:lang w:eastAsia="en-US"/>
        </w:rPr>
        <w:t>единовременная выплата в размере 50 тыс. рублей. Подробную информацию можно получить по номеру телефона 8(8512)51-36-74.</w:t>
      </w:r>
    </w:p>
    <w:p w:rsidR="000709B1" w:rsidRPr="00A936FD" w:rsidRDefault="00366CBF" w:rsidP="00A936FD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rFonts w:eastAsiaTheme="minorHAnsi"/>
          <w:sz w:val="28"/>
          <w:szCs w:val="28"/>
          <w:shd w:val="clear" w:color="auto" w:fill="FFFFFF"/>
          <w:lang w:eastAsia="en-US"/>
        </w:rPr>
      </w:pPr>
      <w:r w:rsidRPr="00A936FD">
        <w:rPr>
          <w:rFonts w:eastAsiaTheme="minorHAnsi"/>
          <w:sz w:val="28"/>
          <w:szCs w:val="28"/>
          <w:shd w:val="clear" w:color="auto" w:fill="FFFFFF"/>
          <w:lang w:eastAsia="en-US"/>
        </w:rPr>
        <w:t>Учителям п</w:t>
      </w:r>
      <w:r w:rsidR="00473CCE" w:rsidRPr="00A936FD">
        <w:rPr>
          <w:rFonts w:eastAsiaTheme="minorHAnsi"/>
          <w:sz w:val="28"/>
          <w:szCs w:val="28"/>
          <w:shd w:val="clear" w:color="auto" w:fill="FFFFFF"/>
          <w:lang w:eastAsia="en-US"/>
        </w:rPr>
        <w:t>редоставляется ежемесячная компенсация расходов на оплату жилого помещения, электрической энергии, отопления в размере 1974,61 рубля. Пенсионерам со стажем работы не менее 10 лет, проживающим в сельских населенных пунктах и имеющим среднедушевой доход семьи (доход одинокого гражданина) ниже полуторной величины прожиточного минимума в расчете на душу населения, предоставляется ежемесячное пособие на оплату жилого помещения и коммунальных услуг в размере 1450,72 рублей.</w:t>
      </w:r>
      <w:r w:rsidRPr="00A936FD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Подробную информацию можно получить по номеру телефона 8</w:t>
      </w:r>
      <w:r w:rsidR="000709B1" w:rsidRPr="00A936FD">
        <w:rPr>
          <w:rFonts w:eastAsiaTheme="minorHAnsi"/>
          <w:sz w:val="28"/>
          <w:szCs w:val="28"/>
          <w:shd w:val="clear" w:color="auto" w:fill="FFFFFF"/>
          <w:lang w:eastAsia="en-US"/>
        </w:rPr>
        <w:t>(8512)51-26-78</w:t>
      </w:r>
      <w:r w:rsidRPr="00A936FD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и в Ц</w:t>
      </w:r>
      <w:r w:rsidR="000709B1" w:rsidRPr="00A936FD">
        <w:rPr>
          <w:rFonts w:eastAsiaTheme="minorHAnsi"/>
          <w:sz w:val="28"/>
          <w:szCs w:val="28"/>
          <w:shd w:val="clear" w:color="auto" w:fill="FFFFFF"/>
          <w:lang w:eastAsia="en-US"/>
        </w:rPr>
        <w:t>ентр</w:t>
      </w:r>
      <w:r w:rsidRPr="00A936FD">
        <w:rPr>
          <w:rFonts w:eastAsiaTheme="minorHAnsi"/>
          <w:sz w:val="28"/>
          <w:szCs w:val="28"/>
          <w:shd w:val="clear" w:color="auto" w:fill="FFFFFF"/>
          <w:lang w:eastAsia="en-US"/>
        </w:rPr>
        <w:t>ах</w:t>
      </w:r>
      <w:r w:rsidR="000709B1" w:rsidRPr="00A936FD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социальной поддержки населения по месту жительства</w:t>
      </w:r>
      <w:r w:rsidRPr="00A936FD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(</w:t>
      </w:r>
      <w:r w:rsidR="000709B1" w:rsidRPr="00A936FD">
        <w:rPr>
          <w:rFonts w:eastAsiaTheme="minorHAnsi"/>
          <w:sz w:val="28"/>
          <w:szCs w:val="28"/>
          <w:shd w:val="clear" w:color="auto" w:fill="FFFFFF"/>
          <w:lang w:eastAsia="en-US"/>
        </w:rPr>
        <w:t>месту пребывания</w:t>
      </w:r>
      <w:r w:rsidRPr="00A936FD">
        <w:rPr>
          <w:rFonts w:eastAsiaTheme="minorHAnsi"/>
          <w:sz w:val="28"/>
          <w:szCs w:val="28"/>
          <w:shd w:val="clear" w:color="auto" w:fill="FFFFFF"/>
          <w:lang w:eastAsia="en-US"/>
        </w:rPr>
        <w:t>)</w:t>
      </w:r>
    </w:p>
    <w:p w:rsidR="008E321E" w:rsidRPr="00A936FD" w:rsidRDefault="008E321E" w:rsidP="00A936FD">
      <w:pPr>
        <w:contextualSpacing/>
        <w:jc w:val="both"/>
      </w:pPr>
    </w:p>
    <w:sectPr w:rsidR="008E321E" w:rsidRPr="00A936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E1A"/>
    <w:rsid w:val="000709B1"/>
    <w:rsid w:val="00072E1A"/>
    <w:rsid w:val="001F1943"/>
    <w:rsid w:val="00366CBF"/>
    <w:rsid w:val="00473CCE"/>
    <w:rsid w:val="00737451"/>
    <w:rsid w:val="00783549"/>
    <w:rsid w:val="008E321E"/>
    <w:rsid w:val="00A936FD"/>
    <w:rsid w:val="00D0066F"/>
    <w:rsid w:val="00D819EC"/>
    <w:rsid w:val="00D92E1E"/>
    <w:rsid w:val="00E93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92E1E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73CC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92E1E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73CC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424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minobr.astrobl.ru/deyatelnost/zemskii-ucitel" TargetMode="External"/><Relationship Id="rId5" Type="http://schemas.openxmlformats.org/officeDocument/2006/relationships/hyperlink" Target="https://minobr.astrobl.ru/deyatelnost/ocenka-kompetencii-vospitatelei-doskolnyx-obrazovatelnyx-organizaci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Бондарева Наталья Алексеевна</dc:creator>
  <cp:keywords/>
  <dc:description/>
  <cp:lastModifiedBy>Бондарева Наталья Алексеевна</cp:lastModifiedBy>
  <cp:revision>5</cp:revision>
  <cp:lastPrinted>2026-09-30T11:30:00Z</cp:lastPrinted>
  <dcterms:created xsi:type="dcterms:W3CDTF">2026-09-30T04:35:00Z</dcterms:created>
  <dcterms:modified xsi:type="dcterms:W3CDTF">2026-09-30T12:59:00Z</dcterms:modified>
</cp:coreProperties>
</file>